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F4AA4" w14:textId="77777777" w:rsidR="00096176" w:rsidRDefault="00096176" w:rsidP="00CF6F83">
      <w:pPr>
        <w:spacing w:after="0"/>
        <w:jc w:val="center"/>
        <w:rPr>
          <w:rFonts w:ascii="Arial" w:hAnsi="Arial" w:cs="Arial"/>
          <w:b/>
          <w:sz w:val="24"/>
          <w:szCs w:val="24"/>
        </w:rPr>
      </w:pPr>
    </w:p>
    <w:p w14:paraId="10DE5883" w14:textId="35A06213" w:rsidR="00CF6F83" w:rsidRDefault="00CF6F83" w:rsidP="00CF6F83">
      <w:pPr>
        <w:spacing w:after="0"/>
        <w:jc w:val="center"/>
        <w:rPr>
          <w:rFonts w:ascii="Arial" w:hAnsi="Arial" w:cs="Arial"/>
          <w:b/>
          <w:sz w:val="24"/>
          <w:szCs w:val="24"/>
        </w:rPr>
      </w:pPr>
      <w:r>
        <w:rPr>
          <w:rFonts w:ascii="Arial" w:hAnsi="Arial" w:cs="Arial"/>
          <w:b/>
          <w:sz w:val="24"/>
          <w:szCs w:val="24"/>
        </w:rPr>
        <w:t>Village of Dorchester Board of Trustees Agenda</w:t>
      </w:r>
      <w:sdt>
        <w:sdtPr>
          <w:rPr>
            <w:rFonts w:ascii="Arial" w:hAnsi="Arial" w:cs="Arial"/>
            <w:b/>
            <w:sz w:val="24"/>
            <w:szCs w:val="24"/>
          </w:rPr>
          <w:id w:val="-536973573"/>
          <w:docPartObj>
            <w:docPartGallery w:val="Watermarks"/>
          </w:docPartObj>
        </w:sdtPr>
        <w:sdtContent/>
      </w:sdt>
    </w:p>
    <w:p w14:paraId="3CF66677" w14:textId="3B74536D" w:rsidR="00CF6F83" w:rsidRDefault="0081323F" w:rsidP="00CF6F83">
      <w:pPr>
        <w:spacing w:after="0"/>
        <w:jc w:val="center"/>
        <w:rPr>
          <w:rFonts w:ascii="Arial" w:hAnsi="Arial" w:cs="Arial"/>
          <w:b/>
          <w:sz w:val="24"/>
          <w:szCs w:val="24"/>
        </w:rPr>
      </w:pPr>
      <w:r>
        <w:rPr>
          <w:rFonts w:ascii="Arial" w:hAnsi="Arial" w:cs="Arial"/>
          <w:b/>
          <w:sz w:val="24"/>
          <w:szCs w:val="24"/>
        </w:rPr>
        <w:t>Special</w:t>
      </w:r>
      <w:r w:rsidR="00584D1A">
        <w:rPr>
          <w:rFonts w:ascii="Arial" w:hAnsi="Arial" w:cs="Arial"/>
          <w:b/>
          <w:sz w:val="24"/>
          <w:szCs w:val="24"/>
        </w:rPr>
        <w:t xml:space="preserve"> Hearing</w:t>
      </w:r>
    </w:p>
    <w:p w14:paraId="53C5CB01" w14:textId="4EE6C9BF" w:rsidR="00CF6F83" w:rsidRDefault="0081323F" w:rsidP="00CF6F83">
      <w:pPr>
        <w:spacing w:after="0"/>
        <w:jc w:val="center"/>
        <w:rPr>
          <w:rFonts w:ascii="Arial" w:hAnsi="Arial" w:cs="Arial"/>
          <w:b/>
          <w:sz w:val="24"/>
          <w:szCs w:val="24"/>
        </w:rPr>
      </w:pPr>
      <w:r>
        <w:rPr>
          <w:rFonts w:ascii="Arial" w:hAnsi="Arial" w:cs="Arial"/>
          <w:b/>
          <w:sz w:val="24"/>
          <w:szCs w:val="24"/>
        </w:rPr>
        <w:t xml:space="preserve">September </w:t>
      </w:r>
      <w:r w:rsidR="00DC12E5">
        <w:rPr>
          <w:rFonts w:ascii="Arial" w:hAnsi="Arial" w:cs="Arial"/>
          <w:b/>
          <w:sz w:val="24"/>
          <w:szCs w:val="24"/>
        </w:rPr>
        <w:t>12</w:t>
      </w:r>
      <w:r w:rsidR="00096176" w:rsidRPr="00096176">
        <w:rPr>
          <w:rFonts w:ascii="Arial" w:hAnsi="Arial" w:cs="Arial"/>
          <w:b/>
          <w:sz w:val="24"/>
          <w:szCs w:val="24"/>
        </w:rPr>
        <w:t>, 202</w:t>
      </w:r>
      <w:r w:rsidR="00DC12E5">
        <w:rPr>
          <w:rFonts w:ascii="Arial" w:hAnsi="Arial" w:cs="Arial"/>
          <w:b/>
          <w:sz w:val="24"/>
          <w:szCs w:val="24"/>
        </w:rPr>
        <w:t>2</w:t>
      </w:r>
      <w:r w:rsidR="00096176">
        <w:rPr>
          <w:rFonts w:ascii="Arial" w:hAnsi="Arial" w:cs="Arial"/>
          <w:b/>
          <w:sz w:val="24"/>
          <w:szCs w:val="24"/>
        </w:rPr>
        <w:t xml:space="preserve">, </w:t>
      </w:r>
      <w:r w:rsidR="00CF6F83" w:rsidRPr="00096176">
        <w:rPr>
          <w:rFonts w:ascii="Arial" w:hAnsi="Arial" w:cs="Arial"/>
          <w:b/>
          <w:sz w:val="24"/>
          <w:szCs w:val="24"/>
        </w:rPr>
        <w:t>Community</w:t>
      </w:r>
      <w:r w:rsidR="00CF6F83">
        <w:rPr>
          <w:rFonts w:ascii="Arial" w:hAnsi="Arial" w:cs="Arial"/>
          <w:b/>
          <w:sz w:val="24"/>
          <w:szCs w:val="24"/>
        </w:rPr>
        <w:t xml:space="preserve"> Hall, </w:t>
      </w:r>
    </w:p>
    <w:p w14:paraId="0EDDE29C" w14:textId="56967C32" w:rsidR="00215C32" w:rsidRDefault="00215C32" w:rsidP="00CF6F83">
      <w:pPr>
        <w:spacing w:after="0"/>
        <w:jc w:val="center"/>
        <w:rPr>
          <w:rFonts w:ascii="Arial" w:hAnsi="Arial" w:cs="Arial"/>
          <w:b/>
          <w:sz w:val="24"/>
          <w:szCs w:val="24"/>
        </w:rPr>
      </w:pPr>
      <w:r>
        <w:rPr>
          <w:rFonts w:ascii="Arial" w:hAnsi="Arial" w:cs="Arial"/>
          <w:b/>
          <w:sz w:val="24"/>
          <w:szCs w:val="24"/>
        </w:rPr>
        <w:t>Immediately following the 7:00 p.m. Budget Hearing</w:t>
      </w:r>
    </w:p>
    <w:p w14:paraId="6609D527" w14:textId="77777777" w:rsidR="00CF6F83" w:rsidRDefault="00CF6F83" w:rsidP="00CF6F83">
      <w:pPr>
        <w:spacing w:after="0"/>
        <w:jc w:val="center"/>
        <w:rPr>
          <w:rFonts w:ascii="Arial" w:hAnsi="Arial" w:cs="Arial"/>
          <w:b/>
          <w:sz w:val="24"/>
          <w:szCs w:val="24"/>
        </w:rPr>
      </w:pPr>
    </w:p>
    <w:p w14:paraId="080842AC" w14:textId="523770B1" w:rsidR="00CF6F83" w:rsidRDefault="00096176" w:rsidP="00CF6F83">
      <w:pPr>
        <w:spacing w:after="0"/>
        <w:rPr>
          <w:rFonts w:cstheme="minorHAnsi"/>
          <w:sz w:val="21"/>
          <w:szCs w:val="21"/>
          <w:lang w:bidi="en-US"/>
        </w:rPr>
      </w:pPr>
      <w:r>
        <w:rPr>
          <w:rFonts w:cstheme="minorHAnsi"/>
          <w:sz w:val="21"/>
          <w:szCs w:val="21"/>
          <w:lang w:bidi="en-US"/>
        </w:rPr>
        <w:t xml:space="preserve">The Village of Dorchester Board of Trustees will hold a </w:t>
      </w:r>
      <w:r w:rsidR="00DC12E5">
        <w:rPr>
          <w:rFonts w:cstheme="minorHAnsi"/>
          <w:sz w:val="21"/>
          <w:szCs w:val="21"/>
          <w:lang w:bidi="en-US"/>
        </w:rPr>
        <w:t>Special</w:t>
      </w:r>
      <w:r>
        <w:rPr>
          <w:rFonts w:cstheme="minorHAnsi"/>
          <w:sz w:val="21"/>
          <w:szCs w:val="21"/>
          <w:lang w:bidi="en-US"/>
        </w:rPr>
        <w:t xml:space="preserve"> Hearing on </w:t>
      </w:r>
      <w:r w:rsidR="00215C32">
        <w:rPr>
          <w:rFonts w:cstheme="minorHAnsi"/>
          <w:sz w:val="21"/>
          <w:szCs w:val="21"/>
          <w:lang w:bidi="en-US"/>
        </w:rPr>
        <w:t xml:space="preserve">September </w:t>
      </w:r>
      <w:r w:rsidR="00DC12E5">
        <w:rPr>
          <w:rFonts w:cstheme="minorHAnsi"/>
          <w:sz w:val="21"/>
          <w:szCs w:val="21"/>
          <w:lang w:bidi="en-US"/>
        </w:rPr>
        <w:t>12</w:t>
      </w:r>
      <w:r>
        <w:rPr>
          <w:rFonts w:cstheme="minorHAnsi"/>
          <w:sz w:val="21"/>
          <w:szCs w:val="21"/>
          <w:lang w:bidi="en-US"/>
        </w:rPr>
        <w:t>, 20</w:t>
      </w:r>
      <w:r w:rsidR="00DC12E5">
        <w:rPr>
          <w:rFonts w:cstheme="minorHAnsi"/>
          <w:sz w:val="21"/>
          <w:szCs w:val="21"/>
          <w:lang w:bidi="en-US"/>
        </w:rPr>
        <w:t>22</w:t>
      </w:r>
      <w:r>
        <w:rPr>
          <w:rFonts w:cstheme="minorHAnsi"/>
          <w:sz w:val="21"/>
          <w:szCs w:val="21"/>
          <w:lang w:bidi="en-US"/>
        </w:rPr>
        <w:t xml:space="preserve">, </w:t>
      </w:r>
      <w:r w:rsidR="00DC12E5">
        <w:rPr>
          <w:rFonts w:cstheme="minorHAnsi"/>
          <w:sz w:val="21"/>
          <w:szCs w:val="21"/>
          <w:lang w:bidi="en-US"/>
        </w:rPr>
        <w:t xml:space="preserve">following the </w:t>
      </w:r>
      <w:r>
        <w:rPr>
          <w:rFonts w:cstheme="minorHAnsi"/>
          <w:sz w:val="21"/>
          <w:szCs w:val="21"/>
          <w:lang w:bidi="en-US"/>
        </w:rPr>
        <w:t xml:space="preserve">7:00 p.m. </w:t>
      </w:r>
      <w:r w:rsidR="00DC12E5">
        <w:rPr>
          <w:rFonts w:cstheme="minorHAnsi"/>
          <w:sz w:val="21"/>
          <w:szCs w:val="21"/>
          <w:lang w:bidi="en-US"/>
        </w:rPr>
        <w:t xml:space="preserve">Budget Hearing, </w:t>
      </w:r>
      <w:r>
        <w:rPr>
          <w:rFonts w:cstheme="minorHAnsi"/>
          <w:sz w:val="21"/>
          <w:szCs w:val="21"/>
          <w:lang w:bidi="en-US"/>
        </w:rPr>
        <w:t xml:space="preserve">at the Dorchester Community Hall. The meeting is open to the public. </w:t>
      </w:r>
    </w:p>
    <w:p w14:paraId="58D5874D" w14:textId="77777777" w:rsidR="00096176" w:rsidRDefault="00096176" w:rsidP="00CF6F83">
      <w:pPr>
        <w:spacing w:after="0"/>
        <w:rPr>
          <w:rFonts w:cstheme="minorHAnsi"/>
          <w:sz w:val="21"/>
          <w:szCs w:val="21"/>
          <w:lang w:bidi="en-US"/>
        </w:rPr>
      </w:pPr>
    </w:p>
    <w:p w14:paraId="3FF26307" w14:textId="77777777" w:rsidR="00CF6F83" w:rsidRDefault="00CF6F83" w:rsidP="00CF6F83">
      <w:pPr>
        <w:spacing w:after="120" w:line="240" w:lineRule="auto"/>
        <w:outlineLvl w:val="0"/>
        <w:rPr>
          <w:rFonts w:cstheme="minorHAnsi"/>
          <w:b/>
          <w:sz w:val="21"/>
          <w:szCs w:val="21"/>
          <w:lang w:bidi="en-US"/>
        </w:rPr>
      </w:pPr>
      <w:r>
        <w:rPr>
          <w:rFonts w:cstheme="minorHAnsi"/>
          <w:b/>
          <w:sz w:val="21"/>
          <w:szCs w:val="21"/>
          <w:lang w:bidi="en-US"/>
        </w:rPr>
        <w:t>CALL TO ORDER</w:t>
      </w:r>
    </w:p>
    <w:p w14:paraId="50CDD344" w14:textId="77777777" w:rsidR="00CF6F83" w:rsidRDefault="00CF6F83" w:rsidP="00CF6F83">
      <w:pPr>
        <w:spacing w:after="120" w:line="240" w:lineRule="auto"/>
        <w:outlineLvl w:val="0"/>
        <w:rPr>
          <w:rFonts w:cstheme="minorHAnsi"/>
          <w:b/>
          <w:sz w:val="21"/>
          <w:szCs w:val="21"/>
          <w:lang w:bidi="en-US"/>
        </w:rPr>
      </w:pPr>
      <w:r>
        <w:rPr>
          <w:rFonts w:cstheme="minorHAnsi"/>
          <w:b/>
          <w:sz w:val="21"/>
          <w:szCs w:val="21"/>
          <w:lang w:bidi="en-US"/>
        </w:rPr>
        <w:t>DISCLOSURE OF OPEN MEETINGS ACT &amp; OTHER NOTIFICATIONS</w:t>
      </w:r>
    </w:p>
    <w:p w14:paraId="3743F309" w14:textId="32964F72" w:rsidR="00FF66C5" w:rsidRDefault="00CF6F83" w:rsidP="00FF66C5">
      <w:pPr>
        <w:spacing w:after="0" w:line="240" w:lineRule="auto"/>
        <w:rPr>
          <w:rFonts w:cstheme="minorHAnsi"/>
          <w:bCs/>
          <w:i/>
          <w:iCs/>
          <w:sz w:val="21"/>
          <w:szCs w:val="21"/>
        </w:rPr>
      </w:pPr>
      <w:r>
        <w:rPr>
          <w:rFonts w:cstheme="minorHAnsi"/>
          <w:sz w:val="21"/>
          <w:szCs w:val="21"/>
          <w:lang w:bidi="en-US"/>
        </w:rPr>
        <w:t>This is an Open Meeting of the Village of Dorchester Nebraska Governing Body. The Village of Dorchester abides by the Nebraska Open Meeting</w:t>
      </w:r>
      <w:r w:rsidR="00DC12E5">
        <w:rPr>
          <w:rFonts w:cstheme="minorHAnsi"/>
          <w:sz w:val="21"/>
          <w:szCs w:val="21"/>
          <w:lang w:bidi="en-US"/>
        </w:rPr>
        <w:t>s</w:t>
      </w:r>
      <w:r>
        <w:rPr>
          <w:rFonts w:cstheme="minorHAnsi"/>
          <w:sz w:val="21"/>
          <w:szCs w:val="21"/>
          <w:lang w:bidi="en-US"/>
        </w:rPr>
        <w:t xml:space="preserve"> Act in conducting business. A copy of the Nebraska Open Meetings Act is displayed on the south wall of this meeting room facility as required.</w:t>
      </w:r>
      <w:r w:rsidR="00FF66C5" w:rsidRPr="00FF66C5">
        <w:rPr>
          <w:rFonts w:cstheme="minorHAnsi"/>
          <w:bCs/>
          <w:sz w:val="21"/>
          <w:szCs w:val="21"/>
        </w:rPr>
        <w:t xml:space="preserve"> </w:t>
      </w:r>
      <w:r w:rsidR="00FF66C5">
        <w:rPr>
          <w:rFonts w:cstheme="minorHAnsi"/>
          <w:bCs/>
          <w:sz w:val="21"/>
          <w:szCs w:val="21"/>
        </w:rPr>
        <w:t xml:space="preserve">Notice of meeting and copies of the agenda have been publicly posted prior to the meeting at the Dorchester Village Hall, U.S. Post Office, First State Bank, NE, and </w:t>
      </w:r>
      <w:r w:rsidR="00FF66C5">
        <w:rPr>
          <w:rFonts w:cstheme="minorHAnsi"/>
          <w:bCs/>
          <w:i/>
          <w:iCs/>
          <w:sz w:val="21"/>
          <w:szCs w:val="21"/>
        </w:rPr>
        <w:t xml:space="preserve">The Crete News. </w:t>
      </w:r>
    </w:p>
    <w:p w14:paraId="6313B126" w14:textId="77777777" w:rsidR="00FF66C5" w:rsidRPr="00FA3836" w:rsidRDefault="00FF66C5" w:rsidP="00FF66C5">
      <w:pPr>
        <w:spacing w:after="0" w:line="240" w:lineRule="auto"/>
        <w:rPr>
          <w:rFonts w:cstheme="minorHAnsi"/>
          <w:bCs/>
          <w:i/>
          <w:iCs/>
          <w:sz w:val="21"/>
          <w:szCs w:val="21"/>
        </w:rPr>
      </w:pPr>
    </w:p>
    <w:p w14:paraId="032EBBBD" w14:textId="44CF6F65" w:rsidR="00CF6F83" w:rsidRDefault="00CF6F83" w:rsidP="00CF6F83">
      <w:pPr>
        <w:spacing w:after="120" w:line="240" w:lineRule="auto"/>
        <w:outlineLvl w:val="0"/>
        <w:rPr>
          <w:rFonts w:cstheme="minorHAnsi"/>
          <w:sz w:val="21"/>
          <w:szCs w:val="21"/>
          <w:lang w:bidi="en-US"/>
        </w:rPr>
      </w:pPr>
      <w:r>
        <w:rPr>
          <w:rFonts w:cstheme="minorHAnsi"/>
          <w:sz w:val="21"/>
          <w:szCs w:val="21"/>
          <w:lang w:bidi="en-US"/>
        </w:rPr>
        <w:t xml:space="preserve"> A participant sign-in sheet is available for use by any Citizen addressing the Board. Public Forum presenters shall approach the board, state their names and address for the Clerk’s record and topic you wish to speak in a professional manner. Presenters are asked to limit remarks to three minutes. </w:t>
      </w:r>
    </w:p>
    <w:p w14:paraId="32E4E195" w14:textId="77777777" w:rsidR="00CF6F83" w:rsidRDefault="00CF6F83" w:rsidP="00CF6F83">
      <w:pPr>
        <w:spacing w:after="0"/>
        <w:rPr>
          <w:rFonts w:cstheme="minorHAnsi"/>
          <w:b/>
          <w:sz w:val="21"/>
          <w:szCs w:val="21"/>
        </w:rPr>
      </w:pPr>
      <w:r>
        <w:rPr>
          <w:rFonts w:cstheme="minorHAnsi"/>
          <w:b/>
          <w:color w:val="333333"/>
          <w:sz w:val="21"/>
          <w:szCs w:val="21"/>
          <w:shd w:val="clear" w:color="auto" w:fill="FFFFFF"/>
        </w:rPr>
        <w:t xml:space="preserve">Please stand for the Pledge of Allegiance </w:t>
      </w:r>
    </w:p>
    <w:p w14:paraId="11AED325" w14:textId="77777777" w:rsidR="00CF6F83" w:rsidRDefault="00CF6F83" w:rsidP="00CF6F83">
      <w:pPr>
        <w:spacing w:after="0"/>
        <w:rPr>
          <w:rFonts w:cstheme="minorHAnsi"/>
          <w:b/>
          <w:sz w:val="21"/>
          <w:szCs w:val="21"/>
        </w:rPr>
      </w:pPr>
    </w:p>
    <w:p w14:paraId="7AE6FDE4" w14:textId="77777777" w:rsidR="00CF6F83" w:rsidRDefault="00CF6F83" w:rsidP="00CF6F83">
      <w:pPr>
        <w:spacing w:after="0"/>
        <w:rPr>
          <w:rFonts w:cstheme="minorHAnsi"/>
          <w:b/>
          <w:sz w:val="21"/>
          <w:szCs w:val="21"/>
        </w:rPr>
      </w:pPr>
      <w:r>
        <w:rPr>
          <w:rFonts w:cstheme="minorHAnsi"/>
          <w:b/>
          <w:sz w:val="21"/>
          <w:szCs w:val="21"/>
        </w:rPr>
        <w:t>ROLL CALL</w:t>
      </w:r>
    </w:p>
    <w:p w14:paraId="38E707D2" w14:textId="77777777" w:rsidR="00584D1A" w:rsidRDefault="00584D1A" w:rsidP="00CF6F83">
      <w:pPr>
        <w:spacing w:after="0"/>
        <w:rPr>
          <w:rFonts w:cstheme="minorHAnsi"/>
          <w:b/>
          <w:sz w:val="21"/>
          <w:szCs w:val="21"/>
        </w:rPr>
      </w:pPr>
    </w:p>
    <w:p w14:paraId="0AA710AA" w14:textId="62F05483" w:rsidR="00CF6F83" w:rsidRDefault="00CF6F83" w:rsidP="00CF6F83">
      <w:pPr>
        <w:spacing w:after="0"/>
        <w:rPr>
          <w:rFonts w:cstheme="minorHAnsi"/>
          <w:b/>
          <w:sz w:val="21"/>
          <w:szCs w:val="21"/>
        </w:rPr>
      </w:pPr>
      <w:r>
        <w:rPr>
          <w:rFonts w:cstheme="minorHAnsi"/>
          <w:b/>
          <w:sz w:val="21"/>
          <w:szCs w:val="21"/>
        </w:rPr>
        <w:t xml:space="preserve">DECLARATION: </w:t>
      </w:r>
    </w:p>
    <w:p w14:paraId="4636EE8C" w14:textId="77777777" w:rsidR="00CF6F83" w:rsidRDefault="00CF6F83" w:rsidP="00CF6F83">
      <w:pPr>
        <w:rPr>
          <w:rFonts w:cstheme="minorHAnsi"/>
          <w:bCs/>
          <w:sz w:val="21"/>
          <w:szCs w:val="21"/>
        </w:rPr>
      </w:pPr>
      <w:r>
        <w:rPr>
          <w:rFonts w:cstheme="minorHAnsi"/>
          <w:sz w:val="21"/>
          <w:szCs w:val="21"/>
        </w:rPr>
        <w:t>That this meeting has been preceded by advanced notice and is hereby declared to open session.</w:t>
      </w:r>
      <w:r>
        <w:rPr>
          <w:rFonts w:cstheme="minorHAnsi"/>
          <w:bCs/>
          <w:sz w:val="21"/>
          <w:szCs w:val="21"/>
        </w:rPr>
        <w:tab/>
      </w:r>
    </w:p>
    <w:p w14:paraId="60CE52D4" w14:textId="130077FF" w:rsidR="00584D1A" w:rsidRDefault="00584D1A" w:rsidP="00CF6F83">
      <w:pPr>
        <w:spacing w:after="0" w:line="240" w:lineRule="auto"/>
        <w:rPr>
          <w:rFonts w:cstheme="minorHAnsi"/>
          <w:b/>
          <w:sz w:val="21"/>
          <w:szCs w:val="21"/>
        </w:rPr>
      </w:pPr>
    </w:p>
    <w:p w14:paraId="14082D82" w14:textId="329CBF50" w:rsidR="00584D1A" w:rsidRDefault="00584D1A" w:rsidP="00CF6F83">
      <w:pPr>
        <w:spacing w:after="0" w:line="240" w:lineRule="auto"/>
        <w:rPr>
          <w:rFonts w:cstheme="minorHAnsi"/>
          <w:b/>
          <w:sz w:val="21"/>
          <w:szCs w:val="21"/>
        </w:rPr>
      </w:pPr>
      <w:bookmarkStart w:id="0" w:name="_Hlk81384565"/>
      <w:r w:rsidRPr="00825FDF">
        <w:rPr>
          <w:rFonts w:cstheme="minorHAnsi"/>
          <w:b/>
          <w:sz w:val="21"/>
          <w:szCs w:val="21"/>
        </w:rPr>
        <w:t>202</w:t>
      </w:r>
      <w:r w:rsidR="00FF6C3A" w:rsidRPr="00825FDF">
        <w:rPr>
          <w:rFonts w:cstheme="minorHAnsi"/>
          <w:b/>
          <w:sz w:val="21"/>
          <w:szCs w:val="21"/>
        </w:rPr>
        <w:t>1</w:t>
      </w:r>
      <w:r w:rsidRPr="00825FDF">
        <w:rPr>
          <w:rFonts w:cstheme="minorHAnsi"/>
          <w:b/>
          <w:sz w:val="21"/>
          <w:szCs w:val="21"/>
        </w:rPr>
        <w:t>-202</w:t>
      </w:r>
      <w:r w:rsidR="00FF6C3A" w:rsidRPr="00825FDF">
        <w:rPr>
          <w:rFonts w:cstheme="minorHAnsi"/>
          <w:b/>
          <w:sz w:val="21"/>
          <w:szCs w:val="21"/>
        </w:rPr>
        <w:t>2</w:t>
      </w:r>
      <w:r>
        <w:rPr>
          <w:rFonts w:cstheme="minorHAnsi"/>
          <w:b/>
          <w:sz w:val="21"/>
          <w:szCs w:val="21"/>
        </w:rPr>
        <w:t xml:space="preserve"> FISCAL BUDGET </w:t>
      </w:r>
      <w:r w:rsidR="00FF6C3A">
        <w:rPr>
          <w:rFonts w:cstheme="minorHAnsi"/>
          <w:b/>
          <w:sz w:val="21"/>
          <w:szCs w:val="21"/>
        </w:rPr>
        <w:t xml:space="preserve">SPECIAL </w:t>
      </w:r>
      <w:r>
        <w:rPr>
          <w:rFonts w:cstheme="minorHAnsi"/>
          <w:b/>
          <w:sz w:val="21"/>
          <w:szCs w:val="21"/>
        </w:rPr>
        <w:t>HEARING</w:t>
      </w:r>
    </w:p>
    <w:p w14:paraId="53E514C8" w14:textId="165B2376" w:rsidR="00FA3836" w:rsidRDefault="00FA3836" w:rsidP="00CF6F83">
      <w:pPr>
        <w:spacing w:after="0" w:line="240" w:lineRule="auto"/>
        <w:rPr>
          <w:rFonts w:cstheme="minorHAnsi"/>
          <w:b/>
          <w:sz w:val="21"/>
          <w:szCs w:val="21"/>
        </w:rPr>
      </w:pPr>
    </w:p>
    <w:p w14:paraId="43420736" w14:textId="4F2F084B" w:rsidR="00FA3836" w:rsidRDefault="00FA3836" w:rsidP="00CF6F83">
      <w:pPr>
        <w:spacing w:after="0" w:line="240" w:lineRule="auto"/>
        <w:rPr>
          <w:rFonts w:cstheme="minorHAnsi"/>
          <w:bCs/>
          <w:sz w:val="21"/>
          <w:szCs w:val="21"/>
        </w:rPr>
      </w:pPr>
      <w:r w:rsidRPr="00FA3836">
        <w:rPr>
          <w:rFonts w:cstheme="minorHAnsi"/>
          <w:bCs/>
          <w:sz w:val="21"/>
          <w:szCs w:val="21"/>
        </w:rPr>
        <w:t>1.</w:t>
      </w:r>
      <w:r w:rsidRPr="00FA3836">
        <w:rPr>
          <w:rFonts w:cstheme="minorHAnsi"/>
          <w:bCs/>
          <w:sz w:val="21"/>
          <w:szCs w:val="21"/>
        </w:rPr>
        <w:tab/>
        <w:t xml:space="preserve">Motion to Open Special Hearing </w:t>
      </w:r>
    </w:p>
    <w:p w14:paraId="5A5E0215" w14:textId="77777777" w:rsidR="00FF6C3A" w:rsidRPr="00FA3836" w:rsidRDefault="00FF6C3A" w:rsidP="00CF6F83">
      <w:pPr>
        <w:spacing w:after="0" w:line="240" w:lineRule="auto"/>
        <w:rPr>
          <w:rFonts w:cstheme="minorHAnsi"/>
          <w:bCs/>
          <w:sz w:val="21"/>
          <w:szCs w:val="21"/>
        </w:rPr>
      </w:pPr>
    </w:p>
    <w:p w14:paraId="563FF221" w14:textId="295F9EC7" w:rsidR="00FA3836" w:rsidRPr="00FA3836" w:rsidRDefault="00FF6C3A" w:rsidP="00CF6F83">
      <w:pPr>
        <w:spacing w:after="0" w:line="240" w:lineRule="auto"/>
        <w:rPr>
          <w:rFonts w:cstheme="minorHAnsi"/>
          <w:bCs/>
          <w:sz w:val="21"/>
          <w:szCs w:val="21"/>
        </w:rPr>
      </w:pPr>
      <w:r>
        <w:rPr>
          <w:rFonts w:cstheme="minorHAnsi"/>
          <w:bCs/>
          <w:sz w:val="21"/>
          <w:szCs w:val="21"/>
        </w:rPr>
        <w:t>2</w:t>
      </w:r>
      <w:r w:rsidR="00FA3836" w:rsidRPr="00FA3836">
        <w:rPr>
          <w:rFonts w:cstheme="minorHAnsi"/>
          <w:bCs/>
          <w:sz w:val="21"/>
          <w:szCs w:val="21"/>
        </w:rPr>
        <w:t>.</w:t>
      </w:r>
      <w:r w:rsidR="00FA3836" w:rsidRPr="00FA3836">
        <w:rPr>
          <w:rFonts w:cstheme="minorHAnsi"/>
          <w:bCs/>
          <w:sz w:val="21"/>
          <w:szCs w:val="21"/>
        </w:rPr>
        <w:tab/>
      </w:r>
      <w:r w:rsidR="00215C32">
        <w:rPr>
          <w:rFonts w:cstheme="minorHAnsi"/>
          <w:bCs/>
          <w:sz w:val="21"/>
          <w:szCs w:val="21"/>
        </w:rPr>
        <w:t xml:space="preserve">Consideration and Discussion of Information to </w:t>
      </w:r>
      <w:r w:rsidR="00FA3836" w:rsidRPr="00FA3836">
        <w:rPr>
          <w:rFonts w:cstheme="minorHAnsi"/>
          <w:bCs/>
          <w:sz w:val="21"/>
          <w:szCs w:val="21"/>
        </w:rPr>
        <w:t>Set</w:t>
      </w:r>
      <w:r w:rsidR="00215C32">
        <w:rPr>
          <w:rFonts w:cstheme="minorHAnsi"/>
          <w:bCs/>
          <w:sz w:val="21"/>
          <w:szCs w:val="21"/>
        </w:rPr>
        <w:t xml:space="preserve"> </w:t>
      </w:r>
      <w:r w:rsidR="00FA3836" w:rsidRPr="00FA3836">
        <w:rPr>
          <w:rFonts w:cstheme="minorHAnsi"/>
          <w:bCs/>
          <w:sz w:val="21"/>
          <w:szCs w:val="21"/>
        </w:rPr>
        <w:t>Final Tax Request</w:t>
      </w:r>
    </w:p>
    <w:p w14:paraId="5EFE20D6" w14:textId="563E8F2D" w:rsidR="00FA3836" w:rsidRPr="00FA3836" w:rsidRDefault="00FA3836" w:rsidP="00CF6F83">
      <w:pPr>
        <w:spacing w:after="0" w:line="240" w:lineRule="auto"/>
        <w:rPr>
          <w:rFonts w:cstheme="minorHAnsi"/>
          <w:bCs/>
          <w:sz w:val="21"/>
          <w:szCs w:val="21"/>
        </w:rPr>
      </w:pPr>
    </w:p>
    <w:p w14:paraId="39079E98" w14:textId="3F95106B" w:rsidR="00FA3836" w:rsidRPr="00FA3836" w:rsidRDefault="00FF6C3A" w:rsidP="00CF6F83">
      <w:pPr>
        <w:spacing w:after="0" w:line="240" w:lineRule="auto"/>
        <w:rPr>
          <w:rFonts w:cstheme="minorHAnsi"/>
          <w:bCs/>
          <w:sz w:val="21"/>
          <w:szCs w:val="21"/>
        </w:rPr>
      </w:pPr>
      <w:r>
        <w:rPr>
          <w:rFonts w:cstheme="minorHAnsi"/>
          <w:bCs/>
          <w:sz w:val="21"/>
          <w:szCs w:val="21"/>
        </w:rPr>
        <w:t>3</w:t>
      </w:r>
      <w:r w:rsidR="00FA3836" w:rsidRPr="00FA3836">
        <w:rPr>
          <w:rFonts w:cstheme="minorHAnsi"/>
          <w:bCs/>
          <w:sz w:val="21"/>
          <w:szCs w:val="21"/>
        </w:rPr>
        <w:t>.</w:t>
      </w:r>
      <w:r w:rsidR="00FA3836" w:rsidRPr="00FA3836">
        <w:rPr>
          <w:rFonts w:cstheme="minorHAnsi"/>
          <w:bCs/>
          <w:sz w:val="21"/>
          <w:szCs w:val="21"/>
        </w:rPr>
        <w:tab/>
        <w:t xml:space="preserve">Motion to Close the </w:t>
      </w:r>
      <w:r w:rsidR="00215C32">
        <w:rPr>
          <w:rFonts w:cstheme="minorHAnsi"/>
          <w:bCs/>
          <w:sz w:val="21"/>
          <w:szCs w:val="21"/>
        </w:rPr>
        <w:t>Special</w:t>
      </w:r>
      <w:r w:rsidR="00FA3836" w:rsidRPr="00FA3836">
        <w:rPr>
          <w:rFonts w:cstheme="minorHAnsi"/>
          <w:bCs/>
          <w:sz w:val="21"/>
          <w:szCs w:val="21"/>
        </w:rPr>
        <w:t xml:space="preserve"> Hearing</w:t>
      </w:r>
    </w:p>
    <w:p w14:paraId="75653E13" w14:textId="480B55D0" w:rsidR="00FA3836" w:rsidRPr="00FA3836" w:rsidRDefault="00FA3836" w:rsidP="00CF6F83">
      <w:pPr>
        <w:spacing w:after="0" w:line="240" w:lineRule="auto"/>
        <w:rPr>
          <w:rFonts w:cstheme="minorHAnsi"/>
          <w:bCs/>
          <w:sz w:val="21"/>
          <w:szCs w:val="21"/>
        </w:rPr>
      </w:pPr>
    </w:p>
    <w:bookmarkEnd w:id="0"/>
    <w:p w14:paraId="75E7F097" w14:textId="77777777" w:rsidR="00FA3836" w:rsidRDefault="00FA3836" w:rsidP="00CF6F83">
      <w:pPr>
        <w:spacing w:after="0" w:line="240" w:lineRule="auto"/>
        <w:rPr>
          <w:rFonts w:cstheme="minorHAnsi"/>
          <w:b/>
          <w:sz w:val="21"/>
          <w:szCs w:val="21"/>
        </w:rPr>
      </w:pPr>
    </w:p>
    <w:p w14:paraId="66B8C1F5" w14:textId="77777777" w:rsidR="00584D1A" w:rsidRDefault="00584D1A" w:rsidP="00CF6F83">
      <w:pPr>
        <w:spacing w:after="0" w:line="240" w:lineRule="auto"/>
        <w:rPr>
          <w:rFonts w:cstheme="minorHAnsi"/>
          <w:b/>
          <w:sz w:val="21"/>
          <w:szCs w:val="21"/>
        </w:rPr>
      </w:pPr>
    </w:p>
    <w:p w14:paraId="3C81C8A4" w14:textId="509300E6" w:rsidR="00584D1A" w:rsidRPr="00096176" w:rsidRDefault="00CF6F83" w:rsidP="00096176">
      <w:pPr>
        <w:jc w:val="center"/>
        <w:rPr>
          <w:rFonts w:cstheme="minorHAnsi"/>
          <w:bCs/>
          <w:sz w:val="21"/>
          <w:szCs w:val="21"/>
        </w:rPr>
      </w:pPr>
      <w:r>
        <w:rPr>
          <w:rFonts w:cstheme="minorHAnsi"/>
          <w:b/>
          <w:sz w:val="21"/>
          <w:szCs w:val="21"/>
        </w:rPr>
        <w:t>Board Members:</w:t>
      </w:r>
      <w:r>
        <w:rPr>
          <w:rFonts w:cstheme="minorHAnsi"/>
          <w:bCs/>
          <w:sz w:val="21"/>
          <w:szCs w:val="21"/>
        </w:rPr>
        <w:t xml:space="preserve">  </w:t>
      </w:r>
      <w:r w:rsidR="00096176">
        <w:rPr>
          <w:rFonts w:cstheme="minorHAnsi"/>
          <w:bCs/>
          <w:sz w:val="21"/>
          <w:szCs w:val="21"/>
        </w:rPr>
        <w:t xml:space="preserve"> </w:t>
      </w:r>
      <w:r>
        <w:rPr>
          <w:rFonts w:cstheme="minorHAnsi"/>
          <w:bCs/>
          <w:sz w:val="21"/>
          <w:szCs w:val="21"/>
        </w:rPr>
        <w:t xml:space="preserve">Chairperson, Andrea Pracheil; </w:t>
      </w:r>
      <w:r w:rsidR="00DC12E5">
        <w:rPr>
          <w:rFonts w:cstheme="minorHAnsi"/>
          <w:bCs/>
          <w:sz w:val="21"/>
          <w:szCs w:val="21"/>
        </w:rPr>
        <w:t>Eric Bird</w:t>
      </w:r>
      <w:r>
        <w:rPr>
          <w:rFonts w:cstheme="minorHAnsi"/>
          <w:bCs/>
          <w:sz w:val="21"/>
          <w:szCs w:val="21"/>
        </w:rPr>
        <w:t>; Roger Miller, Kelly Vyhnalek, Sarah Wen</w:t>
      </w:r>
      <w:r w:rsidR="00096176">
        <w:rPr>
          <w:rFonts w:cstheme="minorHAnsi"/>
          <w:bCs/>
          <w:sz w:val="21"/>
          <w:szCs w:val="21"/>
        </w:rPr>
        <w:t>z</w:t>
      </w:r>
    </w:p>
    <w:sectPr w:rsidR="00584D1A" w:rsidRPr="00096176" w:rsidSect="00096176">
      <w:pgSz w:w="12240" w:h="15840"/>
      <w:pgMar w:top="900" w:right="135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67056F"/>
    <w:multiLevelType w:val="hybridMultilevel"/>
    <w:tmpl w:val="80804B2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49CC69C9"/>
    <w:multiLevelType w:val="hybridMultilevel"/>
    <w:tmpl w:val="1E4A6E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38425387">
    <w:abstractNumId w:val="0"/>
  </w:num>
  <w:num w:numId="2" w16cid:durableId="13065423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F83"/>
    <w:rsid w:val="00096176"/>
    <w:rsid w:val="00215C32"/>
    <w:rsid w:val="00584D1A"/>
    <w:rsid w:val="00593933"/>
    <w:rsid w:val="00666089"/>
    <w:rsid w:val="0081323F"/>
    <w:rsid w:val="00825FDF"/>
    <w:rsid w:val="00CF6F83"/>
    <w:rsid w:val="00DC12E5"/>
    <w:rsid w:val="00E16EB3"/>
    <w:rsid w:val="00FA3836"/>
    <w:rsid w:val="00FF66C5"/>
    <w:rsid w:val="00FF6C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CF88E0"/>
  <w15:chartTrackingRefBased/>
  <w15:docId w15:val="{C5C3DA67-D8D5-4CF2-A14F-99A150A4AE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6F83"/>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6F83"/>
    <w:pPr>
      <w:spacing w:after="120" w:line="240" w:lineRule="auto"/>
      <w:ind w:left="720"/>
      <w:contextualSpacing/>
      <w:outlineLvl w:val="0"/>
    </w:pPr>
    <w:rPr>
      <w:rFonts w:ascii="Calibri" w:hAnsi="Calibri" w:cstheme="majorBidi"/>
      <w:sz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Riley</dc:creator>
  <cp:keywords/>
  <dc:description/>
  <cp:lastModifiedBy>Jennifer Kasl</cp:lastModifiedBy>
  <cp:revision>3</cp:revision>
  <cp:lastPrinted>2022-09-10T00:01:00Z</cp:lastPrinted>
  <dcterms:created xsi:type="dcterms:W3CDTF">2022-09-09T23:58:00Z</dcterms:created>
  <dcterms:modified xsi:type="dcterms:W3CDTF">2022-09-10T00:03:00Z</dcterms:modified>
</cp:coreProperties>
</file>